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68260" w14:textId="77777777" w:rsidR="00F25C3B" w:rsidRDefault="00F25C3B" w:rsidP="00F25C3B">
      <w:pPr>
        <w:widowControl w:val="0"/>
        <w:spacing w:after="0" w:line="240" w:lineRule="auto"/>
        <w:jc w:val="center"/>
        <w:rPr>
          <w:rFonts w:cs="Calibri"/>
          <w:b/>
          <w:bCs/>
          <w:sz w:val="26"/>
        </w:rPr>
      </w:pPr>
      <w:r w:rsidRPr="00CF123D">
        <w:rPr>
          <w:rFonts w:cs="Calibri"/>
          <w:b/>
          <w:bCs/>
          <w:sz w:val="26"/>
        </w:rPr>
        <w:t>PROCURAÇÃO</w:t>
      </w:r>
    </w:p>
    <w:p w14:paraId="0B7460C3" w14:textId="1E674B50" w:rsidR="00BE74D5" w:rsidRPr="005C2715" w:rsidRDefault="00DE2CF6" w:rsidP="00F25C3B">
      <w:pPr>
        <w:widowControl w:val="0"/>
        <w:spacing w:after="0" w:line="240" w:lineRule="auto"/>
        <w:jc w:val="center"/>
        <w:rPr>
          <w:rFonts w:cs="Calibri"/>
          <w:bCs/>
          <w:sz w:val="16"/>
          <w:szCs w:val="16"/>
          <w:u w:val="single"/>
        </w:rPr>
      </w:pPr>
      <w:r>
        <w:rPr>
          <w:rFonts w:cs="Calibri"/>
          <w:bCs/>
          <w:sz w:val="16"/>
          <w:szCs w:val="16"/>
        </w:rPr>
        <w:t>Associado(a) a AFINCA</w:t>
      </w:r>
    </w:p>
    <w:p w14:paraId="0AB0E20C" w14:textId="77777777" w:rsidR="00F25C3B" w:rsidRPr="00A64089" w:rsidRDefault="00F25C3B" w:rsidP="00F25C3B">
      <w:pPr>
        <w:widowControl w:val="0"/>
        <w:spacing w:after="0" w:line="240" w:lineRule="auto"/>
        <w:jc w:val="center"/>
        <w:rPr>
          <w:rFonts w:cs="Calibri"/>
          <w:bCs/>
        </w:rPr>
      </w:pPr>
    </w:p>
    <w:tbl>
      <w:tblPr>
        <w:tblW w:w="921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25"/>
        <w:gridCol w:w="1134"/>
        <w:gridCol w:w="2127"/>
        <w:gridCol w:w="3048"/>
      </w:tblGrid>
      <w:tr w:rsidR="005C2715" w:rsidRPr="004B3554" w14:paraId="32AFB9C4" w14:textId="77777777" w:rsidTr="00743407">
        <w:trPr>
          <w:trHeight w:val="312"/>
        </w:trPr>
        <w:tc>
          <w:tcPr>
            <w:tcW w:w="9214" w:type="dxa"/>
            <w:gridSpan w:val="5"/>
          </w:tcPr>
          <w:p w14:paraId="3EDCAB98" w14:textId="77777777" w:rsidR="005C2715" w:rsidRPr="004B3554" w:rsidRDefault="005C2715" w:rsidP="00B5203E">
            <w:pPr>
              <w:widowControl w:val="0"/>
              <w:snapToGrid w:val="0"/>
              <w:ind w:left="-70"/>
              <w:jc w:val="both"/>
              <w:rPr>
                <w:rFonts w:cs="Calibri"/>
              </w:rPr>
            </w:pPr>
            <w:r w:rsidRPr="004B3554">
              <w:rPr>
                <w:rFonts w:cs="Calibri"/>
              </w:rPr>
              <w:t>Nome</w:t>
            </w:r>
          </w:p>
        </w:tc>
      </w:tr>
      <w:tr w:rsidR="005C2715" w:rsidRPr="004B3554" w14:paraId="49B3ACD6" w14:textId="77777777" w:rsidTr="00743407">
        <w:trPr>
          <w:trHeight w:val="312"/>
        </w:trPr>
        <w:tc>
          <w:tcPr>
            <w:tcW w:w="9214" w:type="dxa"/>
            <w:gridSpan w:val="5"/>
          </w:tcPr>
          <w:p w14:paraId="1A765BFD" w14:textId="77777777" w:rsidR="005C2715" w:rsidRPr="004B3554" w:rsidRDefault="005C2715" w:rsidP="00B5203E">
            <w:pPr>
              <w:widowControl w:val="0"/>
              <w:snapToGrid w:val="0"/>
              <w:ind w:left="-70"/>
              <w:jc w:val="both"/>
              <w:rPr>
                <w:rFonts w:cs="Calibri"/>
              </w:rPr>
            </w:pPr>
          </w:p>
        </w:tc>
      </w:tr>
      <w:tr w:rsidR="005C2715" w:rsidRPr="004B3554" w14:paraId="72BFD2BF" w14:textId="77777777" w:rsidTr="00743407">
        <w:trPr>
          <w:trHeight w:val="312"/>
        </w:trPr>
        <w:tc>
          <w:tcPr>
            <w:tcW w:w="6166" w:type="dxa"/>
            <w:gridSpan w:val="4"/>
          </w:tcPr>
          <w:p w14:paraId="0CFA62DD" w14:textId="77777777" w:rsidR="005C2715" w:rsidRPr="004B3554" w:rsidRDefault="005C2715" w:rsidP="00B5203E">
            <w:pPr>
              <w:widowControl w:val="0"/>
              <w:snapToGrid w:val="0"/>
              <w:ind w:left="-70"/>
              <w:jc w:val="both"/>
              <w:rPr>
                <w:rFonts w:cs="Calibri"/>
              </w:rPr>
            </w:pPr>
            <w:r w:rsidRPr="004B3554">
              <w:rPr>
                <w:rFonts w:cs="Calibri"/>
              </w:rPr>
              <w:t xml:space="preserve">Nacionalidade                                       </w:t>
            </w:r>
          </w:p>
        </w:tc>
        <w:tc>
          <w:tcPr>
            <w:tcW w:w="3048" w:type="dxa"/>
          </w:tcPr>
          <w:p w14:paraId="7CAF78F2" w14:textId="77777777" w:rsidR="005C2715" w:rsidRPr="004B3554" w:rsidRDefault="005C2715" w:rsidP="00B5203E">
            <w:pPr>
              <w:widowControl w:val="0"/>
              <w:snapToGrid w:val="0"/>
              <w:ind w:left="-70"/>
              <w:jc w:val="both"/>
              <w:rPr>
                <w:rFonts w:cs="Calibri"/>
              </w:rPr>
            </w:pPr>
            <w:r w:rsidRPr="004B3554">
              <w:rPr>
                <w:rFonts w:cs="Calibri"/>
              </w:rPr>
              <w:t>Estado civil</w:t>
            </w:r>
          </w:p>
        </w:tc>
      </w:tr>
      <w:tr w:rsidR="005C2715" w:rsidRPr="004B3554" w14:paraId="1B9CF65D" w14:textId="77777777" w:rsidTr="00743407">
        <w:trPr>
          <w:trHeight w:val="312"/>
        </w:trPr>
        <w:tc>
          <w:tcPr>
            <w:tcW w:w="2480" w:type="dxa"/>
          </w:tcPr>
          <w:p w14:paraId="4404ECE3" w14:textId="77777777" w:rsidR="005C2715" w:rsidRPr="004B3554" w:rsidRDefault="005C2715" w:rsidP="00B5203E">
            <w:pPr>
              <w:widowControl w:val="0"/>
              <w:snapToGrid w:val="0"/>
              <w:ind w:left="-70"/>
              <w:jc w:val="both"/>
              <w:rPr>
                <w:rFonts w:cs="Calibri"/>
              </w:rPr>
            </w:pPr>
            <w:r w:rsidRPr="004B3554">
              <w:rPr>
                <w:rFonts w:cs="Calibri"/>
              </w:rPr>
              <w:t>Profissão</w:t>
            </w:r>
          </w:p>
        </w:tc>
        <w:tc>
          <w:tcPr>
            <w:tcW w:w="3686" w:type="dxa"/>
            <w:gridSpan w:val="3"/>
          </w:tcPr>
          <w:p w14:paraId="0C0091EA" w14:textId="77777777" w:rsidR="005C2715" w:rsidRPr="004B3554" w:rsidRDefault="005C2715" w:rsidP="00B5203E">
            <w:pPr>
              <w:widowControl w:val="0"/>
              <w:snapToGrid w:val="0"/>
              <w:ind w:left="-70"/>
              <w:jc w:val="both"/>
              <w:rPr>
                <w:rFonts w:cs="Calibri"/>
              </w:rPr>
            </w:pPr>
            <w:r w:rsidRPr="004B3554">
              <w:rPr>
                <w:rFonts w:cs="Calibri"/>
              </w:rPr>
              <w:t xml:space="preserve"> Identidade</w:t>
            </w:r>
          </w:p>
        </w:tc>
        <w:tc>
          <w:tcPr>
            <w:tcW w:w="3048" w:type="dxa"/>
          </w:tcPr>
          <w:p w14:paraId="0CEA827F" w14:textId="77777777" w:rsidR="005C2715" w:rsidRPr="004B3554" w:rsidRDefault="005C2715" w:rsidP="00B5203E">
            <w:pPr>
              <w:widowControl w:val="0"/>
              <w:snapToGrid w:val="0"/>
              <w:ind w:left="-70"/>
              <w:jc w:val="both"/>
              <w:rPr>
                <w:rFonts w:cs="Calibri"/>
              </w:rPr>
            </w:pPr>
            <w:r w:rsidRPr="004B3554">
              <w:rPr>
                <w:rFonts w:cs="Calibri"/>
              </w:rPr>
              <w:t>CPF</w:t>
            </w:r>
          </w:p>
        </w:tc>
      </w:tr>
      <w:tr w:rsidR="005C2715" w:rsidRPr="004B3554" w14:paraId="0549710E" w14:textId="77777777" w:rsidTr="00743407">
        <w:trPr>
          <w:trHeight w:val="312"/>
        </w:trPr>
        <w:tc>
          <w:tcPr>
            <w:tcW w:w="9214" w:type="dxa"/>
            <w:gridSpan w:val="5"/>
          </w:tcPr>
          <w:p w14:paraId="6FA41869" w14:textId="77777777" w:rsidR="005C2715" w:rsidRPr="004B3554" w:rsidRDefault="005C2715" w:rsidP="00B5203E">
            <w:pPr>
              <w:widowControl w:val="0"/>
              <w:snapToGrid w:val="0"/>
              <w:ind w:left="-70"/>
              <w:jc w:val="both"/>
              <w:rPr>
                <w:rFonts w:cs="Calibri"/>
              </w:rPr>
            </w:pPr>
            <w:r w:rsidRPr="004B3554">
              <w:rPr>
                <w:rFonts w:cs="Calibri"/>
              </w:rPr>
              <w:t>Endereço</w:t>
            </w:r>
          </w:p>
        </w:tc>
      </w:tr>
      <w:tr w:rsidR="005C2715" w:rsidRPr="004B3554" w14:paraId="4EB6486F" w14:textId="77777777" w:rsidTr="00743407">
        <w:trPr>
          <w:trHeight w:val="312"/>
        </w:trPr>
        <w:tc>
          <w:tcPr>
            <w:tcW w:w="9214" w:type="dxa"/>
            <w:gridSpan w:val="5"/>
          </w:tcPr>
          <w:p w14:paraId="6D82D1C4" w14:textId="77777777" w:rsidR="005C2715" w:rsidRPr="004B3554" w:rsidRDefault="005C2715" w:rsidP="00B5203E">
            <w:pPr>
              <w:widowControl w:val="0"/>
              <w:snapToGrid w:val="0"/>
              <w:ind w:left="-70"/>
              <w:jc w:val="both"/>
              <w:rPr>
                <w:rFonts w:cs="Calibri"/>
              </w:rPr>
            </w:pPr>
          </w:p>
        </w:tc>
      </w:tr>
      <w:tr w:rsidR="005C2715" w:rsidRPr="004B3554" w14:paraId="52E632AA" w14:textId="77777777" w:rsidTr="00743407">
        <w:trPr>
          <w:trHeight w:val="312"/>
        </w:trPr>
        <w:tc>
          <w:tcPr>
            <w:tcW w:w="4039" w:type="dxa"/>
            <w:gridSpan w:val="3"/>
            <w:tcBorders>
              <w:bottom w:val="single" w:sz="4" w:space="0" w:color="auto"/>
            </w:tcBorders>
          </w:tcPr>
          <w:p w14:paraId="4205AA75" w14:textId="77777777" w:rsidR="005C2715" w:rsidRPr="004B3554" w:rsidRDefault="005C2715" w:rsidP="00B5203E">
            <w:pPr>
              <w:widowControl w:val="0"/>
              <w:snapToGrid w:val="0"/>
              <w:ind w:left="-70" w:right="-841"/>
              <w:jc w:val="both"/>
              <w:rPr>
                <w:rFonts w:cs="Calibri"/>
              </w:rPr>
            </w:pPr>
            <w:r w:rsidRPr="004B3554">
              <w:rPr>
                <w:rFonts w:cs="Calibri"/>
              </w:rPr>
              <w:t>CEP</w:t>
            </w:r>
          </w:p>
        </w:tc>
        <w:tc>
          <w:tcPr>
            <w:tcW w:w="5175" w:type="dxa"/>
            <w:gridSpan w:val="2"/>
            <w:tcBorders>
              <w:bottom w:val="single" w:sz="4" w:space="0" w:color="auto"/>
            </w:tcBorders>
          </w:tcPr>
          <w:p w14:paraId="6E692610" w14:textId="77777777" w:rsidR="005C2715" w:rsidRPr="004B3554" w:rsidRDefault="005C2715" w:rsidP="00B5203E">
            <w:pPr>
              <w:widowControl w:val="0"/>
              <w:snapToGrid w:val="0"/>
              <w:ind w:left="-70"/>
              <w:jc w:val="both"/>
              <w:rPr>
                <w:rFonts w:cs="Calibri"/>
              </w:rPr>
            </w:pPr>
            <w:r w:rsidRPr="004B3554">
              <w:rPr>
                <w:rFonts w:cs="Calibri"/>
              </w:rPr>
              <w:t>Telefone</w:t>
            </w:r>
          </w:p>
        </w:tc>
      </w:tr>
      <w:tr w:rsidR="005C2715" w:rsidRPr="004B3554" w14:paraId="0F8425EC" w14:textId="77777777" w:rsidTr="00743407">
        <w:trPr>
          <w:trHeight w:val="312"/>
        </w:trPr>
        <w:tc>
          <w:tcPr>
            <w:tcW w:w="2905" w:type="dxa"/>
            <w:gridSpan w:val="2"/>
            <w:tcBorders>
              <w:top w:val="single" w:sz="4" w:space="0" w:color="auto"/>
              <w:bottom w:val="single" w:sz="4" w:space="0" w:color="auto"/>
            </w:tcBorders>
          </w:tcPr>
          <w:p w14:paraId="64329187" w14:textId="77777777" w:rsidR="005C2715" w:rsidRPr="004B3554" w:rsidRDefault="005C2715" w:rsidP="00B5203E">
            <w:pPr>
              <w:widowControl w:val="0"/>
              <w:snapToGrid w:val="0"/>
              <w:ind w:left="-70"/>
              <w:jc w:val="both"/>
              <w:rPr>
                <w:rFonts w:cs="Calibri"/>
              </w:rPr>
            </w:pPr>
            <w:r w:rsidRPr="004B3554">
              <w:rPr>
                <w:rFonts w:cs="Calibri"/>
              </w:rPr>
              <w:t>Telefone</w:t>
            </w:r>
          </w:p>
        </w:tc>
        <w:tc>
          <w:tcPr>
            <w:tcW w:w="6309" w:type="dxa"/>
            <w:gridSpan w:val="3"/>
            <w:tcBorders>
              <w:top w:val="single" w:sz="4" w:space="0" w:color="auto"/>
              <w:bottom w:val="single" w:sz="4" w:space="0" w:color="auto"/>
            </w:tcBorders>
          </w:tcPr>
          <w:p w14:paraId="0305C5DB" w14:textId="77777777" w:rsidR="005C2715" w:rsidRPr="004B3554" w:rsidRDefault="005C2715" w:rsidP="00B5203E">
            <w:pPr>
              <w:widowControl w:val="0"/>
              <w:snapToGrid w:val="0"/>
              <w:ind w:left="-70"/>
              <w:jc w:val="both"/>
              <w:rPr>
                <w:rFonts w:cs="Calibri"/>
              </w:rPr>
            </w:pPr>
            <w:r w:rsidRPr="004B3554">
              <w:rPr>
                <w:rFonts w:cs="Calibri"/>
              </w:rPr>
              <w:t>E-mail</w:t>
            </w:r>
          </w:p>
        </w:tc>
      </w:tr>
    </w:tbl>
    <w:p w14:paraId="5BAF8D86" w14:textId="347B7B77" w:rsidR="00BE74D5" w:rsidRPr="00C24E6F" w:rsidRDefault="005C2715" w:rsidP="0021554C">
      <w:pPr>
        <w:suppressAutoHyphens/>
        <w:spacing w:after="0" w:line="240" w:lineRule="auto"/>
        <w:jc w:val="both"/>
        <w:rPr>
          <w:color w:val="000000"/>
          <w:sz w:val="20"/>
          <w:szCs w:val="20"/>
        </w:rPr>
      </w:pPr>
      <w:r w:rsidRPr="494AEC77">
        <w:rPr>
          <w:rFonts w:cs="Calibri"/>
          <w:sz w:val="20"/>
          <w:szCs w:val="20"/>
        </w:rPr>
        <w:t>por este instrumento</w:t>
      </w:r>
      <w:r w:rsidR="00F25C3B" w:rsidRPr="494AEC77">
        <w:rPr>
          <w:rFonts w:cs="Calibri"/>
          <w:sz w:val="20"/>
          <w:szCs w:val="20"/>
        </w:rPr>
        <w:t xml:space="preserve"> particular nomeia e constitui seus procuradores os advogados </w:t>
      </w:r>
      <w:r w:rsidR="00F25C3B" w:rsidRPr="494AEC77">
        <w:rPr>
          <w:rFonts w:cs="Calibri"/>
          <w:b/>
          <w:bCs/>
          <w:sz w:val="20"/>
          <w:szCs w:val="20"/>
        </w:rPr>
        <w:t>ARACÉLI ALVES RODRIGUES</w:t>
      </w:r>
      <w:r w:rsidR="00F25C3B" w:rsidRPr="494AEC77">
        <w:rPr>
          <w:rFonts w:cs="Calibri"/>
          <w:sz w:val="20"/>
          <w:szCs w:val="20"/>
        </w:rPr>
        <w:t xml:space="preserve">, OAB/DF 26.720 e OAB/RJ 169.971, </w:t>
      </w:r>
      <w:r w:rsidR="00F25C3B" w:rsidRPr="494AEC77">
        <w:rPr>
          <w:rFonts w:cs="Calibri"/>
          <w:b/>
          <w:bCs/>
          <w:sz w:val="20"/>
          <w:szCs w:val="20"/>
        </w:rPr>
        <w:t>JEAN PAULO RUZZARIN</w:t>
      </w:r>
      <w:r w:rsidR="00F25C3B" w:rsidRPr="494AEC77">
        <w:rPr>
          <w:rFonts w:cs="Calibri"/>
          <w:sz w:val="20"/>
          <w:szCs w:val="20"/>
        </w:rPr>
        <w:t xml:space="preserve">, OAB/DF 21.006, </w:t>
      </w:r>
      <w:r w:rsidR="00F25C3B" w:rsidRPr="494AEC77">
        <w:rPr>
          <w:rFonts w:cs="Calibri"/>
          <w:b/>
          <w:bCs/>
          <w:sz w:val="20"/>
          <w:szCs w:val="20"/>
        </w:rPr>
        <w:t>MARCOS JOEL DOS SANTOS</w:t>
      </w:r>
      <w:r w:rsidR="00F25C3B" w:rsidRPr="494AEC77">
        <w:rPr>
          <w:rFonts w:cs="Calibri"/>
          <w:sz w:val="20"/>
          <w:szCs w:val="20"/>
        </w:rPr>
        <w:t xml:space="preserve">, OAB/DF 21.203, e </w:t>
      </w:r>
      <w:r w:rsidR="00F25C3B" w:rsidRPr="494AEC77">
        <w:rPr>
          <w:rFonts w:cs="Calibri"/>
          <w:b/>
          <w:bCs/>
          <w:sz w:val="20"/>
          <w:szCs w:val="20"/>
        </w:rPr>
        <w:t>RUDI MEIRA CASSEL</w:t>
      </w:r>
      <w:r w:rsidR="00F25C3B" w:rsidRPr="494AEC77">
        <w:rPr>
          <w:rFonts w:cs="Calibri"/>
          <w:sz w:val="20"/>
          <w:szCs w:val="20"/>
        </w:rPr>
        <w:t xml:space="preserve">, OAB/DF 22.256 e OAB/RJ 170.271, todos sócios de </w:t>
      </w:r>
      <w:proofErr w:type="spellStart"/>
      <w:r w:rsidR="0021554C" w:rsidRPr="494AEC77">
        <w:rPr>
          <w:rFonts w:cs="Calibri"/>
          <w:b/>
          <w:bCs/>
          <w:sz w:val="20"/>
          <w:szCs w:val="20"/>
        </w:rPr>
        <w:t>Cassel</w:t>
      </w:r>
      <w:proofErr w:type="spellEnd"/>
      <w:r w:rsidR="0021554C" w:rsidRPr="494AEC77">
        <w:rPr>
          <w:rFonts w:cs="Calibri"/>
          <w:b/>
          <w:bCs/>
          <w:sz w:val="20"/>
          <w:szCs w:val="20"/>
        </w:rPr>
        <w:t xml:space="preserve"> </w:t>
      </w:r>
      <w:proofErr w:type="spellStart"/>
      <w:r w:rsidR="00F25C3B" w:rsidRPr="494AEC77">
        <w:rPr>
          <w:rFonts w:cs="Calibri"/>
          <w:b/>
          <w:bCs/>
          <w:sz w:val="20"/>
          <w:szCs w:val="20"/>
        </w:rPr>
        <w:t>Ruzzarin</w:t>
      </w:r>
      <w:proofErr w:type="spellEnd"/>
      <w:r w:rsidR="0021554C" w:rsidRPr="494AEC77">
        <w:rPr>
          <w:rFonts w:cs="Calibri"/>
          <w:b/>
          <w:bCs/>
          <w:sz w:val="20"/>
          <w:szCs w:val="20"/>
        </w:rPr>
        <w:t xml:space="preserve"> Santos Rodrigues</w:t>
      </w:r>
      <w:r w:rsidR="00F25C3B" w:rsidRPr="494AEC77">
        <w:rPr>
          <w:rFonts w:cs="Calibri"/>
          <w:b/>
          <w:bCs/>
          <w:sz w:val="20"/>
          <w:szCs w:val="20"/>
        </w:rPr>
        <w:t xml:space="preserve"> Advogados</w:t>
      </w:r>
      <w:r w:rsidR="00F25C3B" w:rsidRPr="494AEC77">
        <w:rPr>
          <w:rFonts w:cs="Calibri"/>
          <w:sz w:val="20"/>
          <w:szCs w:val="20"/>
        </w:rPr>
        <w:t xml:space="preserve">, </w:t>
      </w:r>
      <w:r w:rsidR="00CE4F0D" w:rsidRPr="494AEC77">
        <w:rPr>
          <w:rFonts w:cs="Calibri"/>
          <w:sz w:val="20"/>
          <w:szCs w:val="20"/>
        </w:rPr>
        <w:t xml:space="preserve">OAB/DF nº 1.124/06 e CNPJ nº 07.922.894/0001-16, com endereço profissional em Brasília-DF, no SAUS, quadra 5, bloco N, salas 212 a 217, edifício OAB, Asa Sul, CEP 70070-913, telefone (61)3223-0552, e no Rio de Janeiro, na Avenida Nilo Peçanha, nº 50, sala 2018, ed. Rodolpho de </w:t>
      </w:r>
      <w:proofErr w:type="spellStart"/>
      <w:r w:rsidR="00CE4F0D" w:rsidRPr="494AEC77">
        <w:rPr>
          <w:rFonts w:cs="Calibri"/>
          <w:sz w:val="20"/>
          <w:szCs w:val="20"/>
        </w:rPr>
        <w:t>Paoli</w:t>
      </w:r>
      <w:proofErr w:type="spellEnd"/>
      <w:r w:rsidR="00CE4F0D" w:rsidRPr="494AEC77">
        <w:rPr>
          <w:rFonts w:cs="Calibri"/>
          <w:sz w:val="20"/>
          <w:szCs w:val="20"/>
        </w:rPr>
        <w:t>, Centro, CEP 20.020-100, (211) 3035-6500, e endereço eletrônico em publica@servidor.adv.br</w:t>
      </w:r>
      <w:r w:rsidR="00CA3824" w:rsidRPr="494AEC77">
        <w:rPr>
          <w:rFonts w:cs="Calibri"/>
          <w:sz w:val="20"/>
          <w:szCs w:val="20"/>
        </w:rPr>
        <w:t>,</w:t>
      </w:r>
      <w:r w:rsidR="00BE74D5" w:rsidRPr="494AEC77">
        <w:rPr>
          <w:rFonts w:cs="Calibri"/>
          <w:sz w:val="20"/>
          <w:szCs w:val="20"/>
        </w:rPr>
        <w:t xml:space="preserve"> para o fim especial </w:t>
      </w:r>
      <w:r w:rsidR="00D5203C" w:rsidRPr="494AEC77">
        <w:rPr>
          <w:rFonts w:cs="Calibri"/>
          <w:sz w:val="20"/>
          <w:szCs w:val="20"/>
        </w:rPr>
        <w:t xml:space="preserve">de </w:t>
      </w:r>
      <w:r w:rsidR="00E323FC" w:rsidRPr="00E323FC">
        <w:rPr>
          <w:rFonts w:cs="Calibri"/>
          <w:b/>
          <w:bCs/>
          <w:sz w:val="20"/>
          <w:szCs w:val="20"/>
        </w:rPr>
        <w:t>pleitear a majoração do grau de insalubridade para o grau máximo (20%)</w:t>
      </w:r>
      <w:bookmarkStart w:id="0" w:name="_GoBack"/>
      <w:bookmarkEnd w:id="0"/>
      <w:r w:rsidR="00FF43EB" w:rsidRPr="494AEC77">
        <w:rPr>
          <w:color w:val="000000" w:themeColor="text1"/>
          <w:sz w:val="20"/>
          <w:szCs w:val="20"/>
        </w:rPr>
        <w:t>,</w:t>
      </w:r>
      <w:r w:rsidR="00C24E6F" w:rsidRPr="494AEC77">
        <w:rPr>
          <w:color w:val="000000" w:themeColor="text1"/>
          <w:sz w:val="20"/>
          <w:szCs w:val="20"/>
        </w:rPr>
        <w:t xml:space="preserve"> podendo adotar todos os procedimentos necessários, pelo que concede os poderes constantes das cláusulas </w:t>
      </w:r>
      <w:r w:rsidR="00C24E6F" w:rsidRPr="494AEC77">
        <w:rPr>
          <w:i/>
          <w:iCs/>
          <w:color w:val="000000" w:themeColor="text1"/>
          <w:sz w:val="20"/>
          <w:szCs w:val="20"/>
        </w:rPr>
        <w:t>ad judicia</w:t>
      </w:r>
      <w:r w:rsidR="00C24E6F" w:rsidRPr="494AEC77">
        <w:rPr>
          <w:color w:val="000000" w:themeColor="text1"/>
          <w:sz w:val="20"/>
          <w:szCs w:val="20"/>
        </w:rPr>
        <w:t xml:space="preserve"> e </w:t>
      </w:r>
      <w:r w:rsidR="00C24E6F" w:rsidRPr="494AEC77">
        <w:rPr>
          <w:i/>
          <w:iCs/>
          <w:color w:val="000000" w:themeColor="text1"/>
          <w:sz w:val="20"/>
          <w:szCs w:val="20"/>
        </w:rPr>
        <w:t>extra judicia</w:t>
      </w:r>
      <w:r w:rsidR="00C24E6F" w:rsidRPr="494AEC77">
        <w:rPr>
          <w:color w:val="000000" w:themeColor="text1"/>
          <w:sz w:val="20"/>
          <w:szCs w:val="20"/>
        </w:rPr>
        <w:t>, bem como os especiais de transigir, receber valores e dar quitação, firmar termos de compromisso, assinar declaração de hipossuficiência econômica, acordar, levantar suspeições, requerer desistência em ações diversas em que esteja pleiteando o mesmo direito, assim como renunciar ao direito que se funda tais ações, e todos os demais poderes que se façam necessários ao bom e completo desempenho deste mandato, inclusive substabelecê-lo, no todo ou em parte, com ou sem reserva de poderes.</w:t>
      </w:r>
    </w:p>
    <w:p w14:paraId="78D546C3" w14:textId="6321FDB1" w:rsidR="00F25C3B" w:rsidRPr="00076328" w:rsidRDefault="00BE74D5" w:rsidP="00076328">
      <w:pPr>
        <w:suppressAutoHyphens/>
        <w:spacing w:after="0" w:line="240" w:lineRule="auto"/>
        <w:jc w:val="both"/>
        <w:rPr>
          <w:rFonts w:cs="Calibri"/>
          <w:bCs/>
          <w:i/>
          <w:sz w:val="20"/>
          <w:szCs w:val="20"/>
        </w:rPr>
      </w:pPr>
      <w:r w:rsidRPr="005C2715">
        <w:rPr>
          <w:rFonts w:eastAsia="Times New Roman" w:cs="Calibri"/>
          <w:i/>
          <w:sz w:val="20"/>
          <w:szCs w:val="20"/>
          <w:lang w:eastAsia="ar-SA"/>
        </w:rPr>
        <w:t>Observação: a</w:t>
      </w:r>
      <w:r w:rsidR="0021554C" w:rsidRPr="005C2715">
        <w:rPr>
          <w:rFonts w:eastAsia="Times New Roman" w:cs="Calibri"/>
          <w:i/>
          <w:sz w:val="20"/>
          <w:szCs w:val="20"/>
          <w:lang w:eastAsia="ar-SA"/>
        </w:rPr>
        <w:t xml:space="preserve"> título de honorários advocatícios pelos serviços prestados, o(a) signatário(a) pagará aos advogados ou a sociedade o valor equivalente a </w:t>
      </w:r>
      <w:r w:rsidR="0021554C" w:rsidRPr="00DE2CF6">
        <w:rPr>
          <w:rFonts w:eastAsia="Times New Roman" w:cs="Calibri"/>
          <w:b/>
          <w:i/>
          <w:sz w:val="20"/>
          <w:szCs w:val="20"/>
          <w:lang w:eastAsia="ar-SA"/>
        </w:rPr>
        <w:t>1</w:t>
      </w:r>
      <w:r w:rsidR="00DE2CF6" w:rsidRPr="00DE2CF6">
        <w:rPr>
          <w:rFonts w:eastAsia="Times New Roman" w:cs="Calibri"/>
          <w:b/>
          <w:i/>
          <w:sz w:val="20"/>
          <w:szCs w:val="20"/>
          <w:lang w:eastAsia="ar-SA"/>
        </w:rPr>
        <w:t>0</w:t>
      </w:r>
      <w:r w:rsidR="0021554C" w:rsidRPr="00DE2CF6">
        <w:rPr>
          <w:rFonts w:eastAsia="Times New Roman" w:cs="Calibri"/>
          <w:b/>
          <w:i/>
          <w:sz w:val="20"/>
          <w:szCs w:val="20"/>
          <w:lang w:eastAsia="ar-SA"/>
        </w:rPr>
        <w:t xml:space="preserve">% </w:t>
      </w:r>
      <w:r w:rsidR="00DE2CF6" w:rsidRPr="00DE2CF6">
        <w:rPr>
          <w:rFonts w:eastAsia="Times New Roman" w:cs="Calibri"/>
          <w:b/>
          <w:i/>
          <w:sz w:val="20"/>
          <w:szCs w:val="20"/>
          <w:lang w:eastAsia="ar-SA"/>
        </w:rPr>
        <w:t>(dez por cento)</w:t>
      </w:r>
      <w:r w:rsidR="00DE2CF6">
        <w:rPr>
          <w:rFonts w:eastAsia="Times New Roman" w:cs="Calibri"/>
          <w:i/>
          <w:sz w:val="20"/>
          <w:szCs w:val="20"/>
          <w:lang w:eastAsia="ar-SA"/>
        </w:rPr>
        <w:t xml:space="preserve"> </w:t>
      </w:r>
      <w:r w:rsidR="0021554C" w:rsidRPr="005C2715">
        <w:rPr>
          <w:rFonts w:eastAsia="Times New Roman" w:cs="Calibri"/>
          <w:i/>
          <w:sz w:val="20"/>
          <w:szCs w:val="20"/>
          <w:lang w:eastAsia="ar-SA"/>
        </w:rPr>
        <w:t>do resultado econômico obtido</w:t>
      </w:r>
      <w:r w:rsidR="00187F25" w:rsidRPr="005C2715">
        <w:rPr>
          <w:rFonts w:eastAsia="Times New Roman" w:cs="Calibri"/>
          <w:i/>
          <w:sz w:val="20"/>
          <w:szCs w:val="20"/>
          <w:lang w:eastAsia="ar-SA"/>
        </w:rPr>
        <w:t>, a ser adimplido até o 15º dia útil imediatamente seguinte à concretização da vantagem, facultada a reserva prévia dos honorários por ocasião da liberação dos valores</w:t>
      </w:r>
      <w:r w:rsidR="00202061" w:rsidRPr="005C2715">
        <w:rPr>
          <w:rFonts w:eastAsia="Times New Roman" w:cs="Calibri"/>
          <w:i/>
          <w:sz w:val="20"/>
          <w:szCs w:val="20"/>
          <w:lang w:eastAsia="ar-SA"/>
        </w:rPr>
        <w:t xml:space="preserve"> pelo Poder Judiciário ou pelo órgão responsável</w:t>
      </w:r>
      <w:r w:rsidR="00187F25" w:rsidRPr="005C2715">
        <w:rPr>
          <w:rFonts w:eastAsia="Times New Roman" w:cs="Calibri"/>
          <w:i/>
          <w:sz w:val="20"/>
          <w:szCs w:val="20"/>
          <w:lang w:eastAsia="ar-SA"/>
        </w:rPr>
        <w:t xml:space="preserve">, conforme contrato de prestação de serviços jurídicos firmado entre </w:t>
      </w:r>
      <w:proofErr w:type="spellStart"/>
      <w:r w:rsidR="00187F25" w:rsidRPr="005C2715">
        <w:rPr>
          <w:rFonts w:eastAsia="Times New Roman" w:cs="Calibri"/>
          <w:b/>
          <w:i/>
          <w:sz w:val="20"/>
          <w:szCs w:val="20"/>
          <w:lang w:eastAsia="ar-SA"/>
        </w:rPr>
        <w:t>Cassel</w:t>
      </w:r>
      <w:proofErr w:type="spellEnd"/>
      <w:r w:rsidR="00187F25" w:rsidRPr="005C2715">
        <w:rPr>
          <w:rFonts w:eastAsia="Times New Roman" w:cs="Calibri"/>
          <w:b/>
          <w:i/>
          <w:sz w:val="20"/>
          <w:szCs w:val="20"/>
          <w:lang w:eastAsia="ar-SA"/>
        </w:rPr>
        <w:t xml:space="preserve"> </w:t>
      </w:r>
      <w:proofErr w:type="spellStart"/>
      <w:r w:rsidR="00187F25" w:rsidRPr="005C2715">
        <w:rPr>
          <w:rFonts w:eastAsia="Times New Roman" w:cs="Calibri"/>
          <w:b/>
          <w:i/>
          <w:sz w:val="20"/>
          <w:szCs w:val="20"/>
          <w:lang w:eastAsia="ar-SA"/>
        </w:rPr>
        <w:t>Ruzzarin</w:t>
      </w:r>
      <w:proofErr w:type="spellEnd"/>
      <w:r w:rsidR="00187F25" w:rsidRPr="005C2715">
        <w:rPr>
          <w:rFonts w:eastAsia="Times New Roman" w:cs="Calibri"/>
          <w:b/>
          <w:i/>
          <w:sz w:val="20"/>
          <w:szCs w:val="20"/>
          <w:lang w:eastAsia="ar-SA"/>
        </w:rPr>
        <w:t xml:space="preserve"> Santos Rodrigues</w:t>
      </w:r>
      <w:r w:rsidR="005C2715" w:rsidRPr="005C2715">
        <w:rPr>
          <w:rFonts w:eastAsia="Times New Roman" w:cs="Calibri"/>
          <w:b/>
          <w:i/>
          <w:sz w:val="20"/>
          <w:szCs w:val="20"/>
          <w:lang w:eastAsia="ar-SA"/>
        </w:rPr>
        <w:t xml:space="preserve"> Advogados</w:t>
      </w:r>
      <w:r w:rsidR="00187F25" w:rsidRPr="005C2715">
        <w:rPr>
          <w:rFonts w:eastAsia="Times New Roman" w:cs="Calibri"/>
          <w:i/>
          <w:sz w:val="20"/>
          <w:szCs w:val="20"/>
          <w:lang w:eastAsia="ar-SA"/>
        </w:rPr>
        <w:t xml:space="preserve"> e</w:t>
      </w:r>
      <w:r w:rsidR="00DE2CF6">
        <w:rPr>
          <w:rFonts w:eastAsia="Times New Roman" w:cs="Calibri"/>
          <w:i/>
          <w:sz w:val="20"/>
          <w:szCs w:val="20"/>
          <w:lang w:eastAsia="ar-SA"/>
        </w:rPr>
        <w:t xml:space="preserve"> a </w:t>
      </w:r>
      <w:r w:rsidR="00DE2CF6" w:rsidRPr="00DE2CF6">
        <w:rPr>
          <w:rFonts w:eastAsia="Times New Roman" w:cs="Calibri"/>
          <w:b/>
          <w:bCs/>
          <w:i/>
          <w:sz w:val="20"/>
          <w:szCs w:val="20"/>
          <w:lang w:eastAsia="ar-SA"/>
        </w:rPr>
        <w:t>ASSOCIAÇÃO DOS FUNCIONÁRIOS DO INSTITUTO NACIONAL DE CÂNCER (AFINCA)</w:t>
      </w:r>
      <w:r w:rsidR="00187F25" w:rsidRPr="00DE2CF6">
        <w:rPr>
          <w:rFonts w:eastAsia="Times New Roman" w:cs="Calibri"/>
          <w:b/>
          <w:bCs/>
          <w:i/>
          <w:sz w:val="20"/>
          <w:szCs w:val="20"/>
          <w:lang w:eastAsia="ar-SA"/>
        </w:rPr>
        <w:t>.</w:t>
      </w:r>
      <w:r w:rsidR="0021554C" w:rsidRPr="005C2715">
        <w:rPr>
          <w:rFonts w:eastAsia="Times New Roman" w:cs="Calibri"/>
          <w:i/>
          <w:sz w:val="20"/>
          <w:szCs w:val="20"/>
          <w:lang w:eastAsia="ar-SA"/>
        </w:rPr>
        <w:t xml:space="preserve"> Depois do ajuizamento da ação, na hipótese de pagamento administrativo, reconhecimento administrativo, desistência da ação, renúncia, transação judicial ou extrajudicial, bem como revogação do mandato, o(a) signatário(a) concorda em pagar os honorários advocatícios agora pactuados.</w:t>
      </w:r>
      <w:r w:rsidRPr="005C2715">
        <w:rPr>
          <w:rFonts w:eastAsia="Times New Roman" w:cs="Calibri"/>
          <w:i/>
          <w:sz w:val="20"/>
          <w:szCs w:val="20"/>
          <w:lang w:eastAsia="ar-SA"/>
        </w:rPr>
        <w:t xml:space="preserve"> </w:t>
      </w:r>
      <w:r w:rsidR="00F25C3B" w:rsidRPr="00BE74D5">
        <w:rPr>
          <w:rFonts w:cs="Calibri"/>
          <w:bCs/>
          <w:i/>
          <w:sz w:val="20"/>
          <w:szCs w:val="20"/>
        </w:rPr>
        <w:t xml:space="preserve">Na hipótese de não ser </w:t>
      </w:r>
      <w:r w:rsidR="00DE2CF6">
        <w:rPr>
          <w:rFonts w:cs="Calibri"/>
          <w:bCs/>
          <w:i/>
          <w:sz w:val="20"/>
          <w:szCs w:val="20"/>
        </w:rPr>
        <w:t>associado(a)</w:t>
      </w:r>
      <w:r w:rsidR="00F25C3B" w:rsidRPr="00BE74D5">
        <w:rPr>
          <w:rFonts w:cs="Calibri"/>
          <w:bCs/>
          <w:i/>
          <w:sz w:val="20"/>
          <w:szCs w:val="20"/>
        </w:rPr>
        <w:t xml:space="preserve"> a </w:t>
      </w:r>
      <w:r w:rsidR="00DE2CF6">
        <w:rPr>
          <w:rFonts w:cs="Calibri"/>
          <w:b/>
          <w:bCs/>
          <w:i/>
          <w:sz w:val="20"/>
          <w:szCs w:val="20"/>
        </w:rPr>
        <w:t>AFINCA</w:t>
      </w:r>
      <w:r w:rsidR="00F25C3B" w:rsidRPr="00BE74D5">
        <w:rPr>
          <w:rFonts w:cs="Calibri"/>
          <w:bCs/>
          <w:i/>
          <w:sz w:val="20"/>
          <w:szCs w:val="20"/>
        </w:rPr>
        <w:t xml:space="preserve"> ou </w:t>
      </w:r>
      <w:r w:rsidR="0021554C" w:rsidRPr="00BE74D5">
        <w:rPr>
          <w:rFonts w:cs="Calibri"/>
          <w:bCs/>
          <w:i/>
          <w:sz w:val="20"/>
          <w:szCs w:val="20"/>
        </w:rPr>
        <w:t>pedir des</w:t>
      </w:r>
      <w:r w:rsidR="00DE2CF6">
        <w:rPr>
          <w:rFonts w:cs="Calibri"/>
          <w:bCs/>
          <w:i/>
          <w:sz w:val="20"/>
          <w:szCs w:val="20"/>
        </w:rPr>
        <w:t>associação</w:t>
      </w:r>
      <w:r w:rsidR="0021554C" w:rsidRPr="00BE74D5">
        <w:rPr>
          <w:rFonts w:cs="Calibri"/>
          <w:bCs/>
          <w:i/>
          <w:sz w:val="20"/>
          <w:szCs w:val="20"/>
        </w:rPr>
        <w:t xml:space="preserve"> </w:t>
      </w:r>
      <w:r w:rsidRPr="00BE74D5">
        <w:rPr>
          <w:rFonts w:cs="Calibri"/>
          <w:bCs/>
          <w:i/>
          <w:sz w:val="20"/>
          <w:szCs w:val="20"/>
        </w:rPr>
        <w:t xml:space="preserve">antes (ou durante) </w:t>
      </w:r>
      <w:r w:rsidR="00F25C3B" w:rsidRPr="00BE74D5">
        <w:rPr>
          <w:rFonts w:cs="Calibri"/>
          <w:bCs/>
          <w:i/>
          <w:sz w:val="20"/>
          <w:szCs w:val="20"/>
        </w:rPr>
        <w:t>da realização do serviço jurídico previsto nesta procuração, o</w:t>
      </w:r>
      <w:r w:rsidR="00FF43EB" w:rsidRPr="00BE74D5">
        <w:rPr>
          <w:rFonts w:cs="Calibri"/>
          <w:bCs/>
          <w:i/>
          <w:sz w:val="20"/>
          <w:szCs w:val="20"/>
        </w:rPr>
        <w:t xml:space="preserve"> </w:t>
      </w:r>
      <w:r w:rsidR="00F25C3B" w:rsidRPr="00BE74D5">
        <w:rPr>
          <w:rFonts w:cs="Calibri"/>
          <w:bCs/>
          <w:i/>
          <w:sz w:val="20"/>
          <w:szCs w:val="20"/>
        </w:rPr>
        <w:t>(a) outorgante, concorda em pagar</w:t>
      </w:r>
      <w:r w:rsidR="00F075AE">
        <w:rPr>
          <w:rFonts w:cs="Calibri"/>
          <w:bCs/>
          <w:i/>
          <w:sz w:val="20"/>
          <w:szCs w:val="20"/>
        </w:rPr>
        <w:t xml:space="preserve">, ainda (acrescer), a título de honorários iniciais, </w:t>
      </w:r>
      <w:r w:rsidR="00F25C3B" w:rsidRPr="00BE74D5">
        <w:rPr>
          <w:rFonts w:cs="Calibri"/>
          <w:bCs/>
          <w:i/>
          <w:sz w:val="20"/>
          <w:szCs w:val="20"/>
        </w:rPr>
        <w:t>honorários conforme a tabela da Ordem dos Advogados do Brasil, Seção Distrito Federal.</w:t>
      </w:r>
    </w:p>
    <w:p w14:paraId="3689244F" w14:textId="77777777" w:rsidR="00DE2CF6" w:rsidRDefault="00DE2CF6" w:rsidP="005C2715">
      <w:pPr>
        <w:widowControl w:val="0"/>
        <w:spacing w:after="0" w:line="240" w:lineRule="auto"/>
        <w:rPr>
          <w:rFonts w:cs="Calibri"/>
        </w:rPr>
      </w:pPr>
    </w:p>
    <w:p w14:paraId="29089510" w14:textId="4CECEF55" w:rsidR="00F25C3B" w:rsidRDefault="00DE2CF6" w:rsidP="005C2715">
      <w:pPr>
        <w:widowControl w:val="0"/>
        <w:spacing w:after="0" w:line="240" w:lineRule="auto"/>
        <w:rPr>
          <w:rFonts w:cs="Calibri"/>
        </w:rPr>
      </w:pPr>
      <w:r>
        <w:rPr>
          <w:rFonts w:cs="Calibri"/>
        </w:rPr>
        <w:t>Rio de Janeiro/RJ</w:t>
      </w:r>
      <w:r w:rsidR="00F25C3B" w:rsidRPr="00A64089">
        <w:rPr>
          <w:rFonts w:cs="Calibri"/>
        </w:rPr>
        <w:t xml:space="preserve">, </w:t>
      </w:r>
      <w:r>
        <w:rPr>
          <w:rFonts w:cs="Calibri"/>
        </w:rPr>
        <w:t>__</w:t>
      </w:r>
      <w:r w:rsidR="00743407">
        <w:rPr>
          <w:rFonts w:cs="Calibri"/>
        </w:rPr>
        <w:t>_</w:t>
      </w:r>
      <w:r>
        <w:rPr>
          <w:rFonts w:cs="Calibri"/>
        </w:rPr>
        <w:t>____</w:t>
      </w:r>
      <w:r w:rsidR="00F25C3B" w:rsidRPr="00A64089">
        <w:rPr>
          <w:rFonts w:cs="Calibri"/>
        </w:rPr>
        <w:t xml:space="preserve">de </w:t>
      </w:r>
      <w:r w:rsidR="005C2715">
        <w:rPr>
          <w:rFonts w:cs="Calibri"/>
        </w:rPr>
        <w:t>______</w:t>
      </w:r>
      <w:r w:rsidR="00743407">
        <w:rPr>
          <w:rFonts w:cs="Calibri"/>
        </w:rPr>
        <w:t>___</w:t>
      </w:r>
      <w:r w:rsidR="005C2715">
        <w:rPr>
          <w:rFonts w:cs="Calibri"/>
        </w:rPr>
        <w:t>____________</w:t>
      </w:r>
      <w:r w:rsidR="00F25C3B" w:rsidRPr="00A64089">
        <w:rPr>
          <w:rFonts w:cs="Calibri"/>
        </w:rPr>
        <w:t xml:space="preserve"> </w:t>
      </w:r>
      <w:proofErr w:type="spellStart"/>
      <w:r w:rsidR="00F25C3B" w:rsidRPr="00A64089">
        <w:rPr>
          <w:rFonts w:cs="Calibri"/>
        </w:rPr>
        <w:t>de</w:t>
      </w:r>
      <w:proofErr w:type="spellEnd"/>
      <w:r w:rsidR="00F25C3B" w:rsidRPr="00A64089">
        <w:rPr>
          <w:rFonts w:cs="Calibri"/>
        </w:rPr>
        <w:t xml:space="preserve"> </w:t>
      </w:r>
      <w:r w:rsidR="00076328">
        <w:rPr>
          <w:rFonts w:cs="Calibri"/>
        </w:rPr>
        <w:t>20</w:t>
      </w:r>
      <w:r w:rsidR="00D5203C">
        <w:rPr>
          <w:rFonts w:cs="Calibri"/>
        </w:rPr>
        <w:t>2</w:t>
      </w:r>
      <w:r w:rsidR="005C2715">
        <w:rPr>
          <w:rFonts w:cs="Calibri"/>
        </w:rPr>
        <w:t>__</w:t>
      </w:r>
      <w:r>
        <w:rPr>
          <w:rFonts w:cs="Calibri"/>
        </w:rPr>
        <w:t>_</w:t>
      </w:r>
      <w:r w:rsidR="00F25C3B" w:rsidRPr="00A64089">
        <w:rPr>
          <w:rFonts w:cs="Calibri"/>
        </w:rPr>
        <w:t>.</w:t>
      </w:r>
    </w:p>
    <w:p w14:paraId="494B41C8" w14:textId="6B004A9B" w:rsidR="00BE74D5" w:rsidRDefault="00BE74D5" w:rsidP="00F25C3B">
      <w:pPr>
        <w:widowControl w:val="0"/>
        <w:spacing w:after="0" w:line="240" w:lineRule="auto"/>
        <w:jc w:val="center"/>
        <w:rPr>
          <w:rFonts w:cs="Calibri"/>
        </w:rPr>
      </w:pPr>
    </w:p>
    <w:p w14:paraId="053B025B" w14:textId="77777777" w:rsidR="00743407" w:rsidRPr="00A64089" w:rsidRDefault="00743407" w:rsidP="00F25C3B">
      <w:pPr>
        <w:widowControl w:val="0"/>
        <w:spacing w:after="0" w:line="240" w:lineRule="auto"/>
        <w:jc w:val="center"/>
        <w:rPr>
          <w:rFonts w:cs="Calibri"/>
        </w:rPr>
      </w:pPr>
    </w:p>
    <w:p w14:paraId="67276D9F" w14:textId="77777777" w:rsidR="00F25C3B" w:rsidRPr="00A64089" w:rsidRDefault="00F25C3B" w:rsidP="00F25C3B">
      <w:pPr>
        <w:widowControl w:val="0"/>
        <w:spacing w:after="0" w:line="240" w:lineRule="auto"/>
        <w:jc w:val="center"/>
        <w:rPr>
          <w:rFonts w:cs="Calibri"/>
        </w:rPr>
      </w:pPr>
      <w:r w:rsidRPr="00A64089">
        <w:rPr>
          <w:rFonts w:cs="Calibri"/>
        </w:rPr>
        <w:t>____________________________________</w:t>
      </w:r>
    </w:p>
    <w:p w14:paraId="6EA5500A" w14:textId="77777777" w:rsidR="00187F25" w:rsidRDefault="00F25C3B" w:rsidP="00BE74D5">
      <w:pPr>
        <w:widowControl w:val="0"/>
        <w:spacing w:after="0" w:line="240" w:lineRule="auto"/>
        <w:jc w:val="center"/>
        <w:rPr>
          <w:rFonts w:cs="Calibri"/>
        </w:rPr>
      </w:pPr>
      <w:r w:rsidRPr="00A64089">
        <w:rPr>
          <w:rFonts w:cs="Calibri"/>
        </w:rPr>
        <w:t>(</w:t>
      </w:r>
      <w:r w:rsidR="00FF43EB" w:rsidRPr="00A64089">
        <w:rPr>
          <w:rFonts w:cs="Calibri"/>
        </w:rPr>
        <w:t>Assinatura</w:t>
      </w:r>
      <w:r w:rsidR="00BE74D5">
        <w:rPr>
          <w:rFonts w:cs="Calibri"/>
        </w:rPr>
        <w:t>)</w:t>
      </w:r>
    </w:p>
    <w:sectPr w:rsidR="00187F25" w:rsidSect="00743407">
      <w:pgSz w:w="11906" w:h="16838" w:code="9"/>
      <w:pgMar w:top="1701" w:right="991" w:bottom="1276"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E1AA0" w14:textId="77777777" w:rsidR="00EE485B" w:rsidRDefault="00EE485B" w:rsidP="005F0A06">
      <w:pPr>
        <w:spacing w:after="0" w:line="240" w:lineRule="auto"/>
      </w:pPr>
      <w:r>
        <w:separator/>
      </w:r>
    </w:p>
  </w:endnote>
  <w:endnote w:type="continuationSeparator" w:id="0">
    <w:p w14:paraId="21D37788" w14:textId="77777777" w:rsidR="00EE485B" w:rsidRDefault="00EE485B" w:rsidP="005F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4F6F0" w14:textId="77777777" w:rsidR="00EE485B" w:rsidRDefault="00EE485B" w:rsidP="005F0A06">
      <w:pPr>
        <w:spacing w:after="0" w:line="240" w:lineRule="auto"/>
      </w:pPr>
      <w:r>
        <w:separator/>
      </w:r>
    </w:p>
  </w:footnote>
  <w:footnote w:type="continuationSeparator" w:id="0">
    <w:p w14:paraId="7BC03273" w14:textId="77777777" w:rsidR="00EE485B" w:rsidRDefault="00EE485B" w:rsidP="005F0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638"/>
    <w:multiLevelType w:val="hybridMultilevel"/>
    <w:tmpl w:val="E6E4516C"/>
    <w:lvl w:ilvl="0" w:tplc="19C01B1C">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B1"/>
    <w:rsid w:val="00002F10"/>
    <w:rsid w:val="00003738"/>
    <w:rsid w:val="000430C1"/>
    <w:rsid w:val="0004364F"/>
    <w:rsid w:val="000453CF"/>
    <w:rsid w:val="00054E15"/>
    <w:rsid w:val="00072E02"/>
    <w:rsid w:val="00076328"/>
    <w:rsid w:val="000A6BBF"/>
    <w:rsid w:val="000C554D"/>
    <w:rsid w:val="000D0DE4"/>
    <w:rsid w:val="00113EA8"/>
    <w:rsid w:val="00114137"/>
    <w:rsid w:val="001548D3"/>
    <w:rsid w:val="00161914"/>
    <w:rsid w:val="00163BA2"/>
    <w:rsid w:val="00176072"/>
    <w:rsid w:val="00187F25"/>
    <w:rsid w:val="001B0B9A"/>
    <w:rsid w:val="001C53D1"/>
    <w:rsid w:val="001E66A9"/>
    <w:rsid w:val="00202061"/>
    <w:rsid w:val="0021554C"/>
    <w:rsid w:val="00216C7E"/>
    <w:rsid w:val="00252B9D"/>
    <w:rsid w:val="00263FCE"/>
    <w:rsid w:val="00283052"/>
    <w:rsid w:val="00290407"/>
    <w:rsid w:val="002B04E9"/>
    <w:rsid w:val="002C2054"/>
    <w:rsid w:val="002F2DD3"/>
    <w:rsid w:val="002F2EB4"/>
    <w:rsid w:val="00315719"/>
    <w:rsid w:val="00320228"/>
    <w:rsid w:val="00345ED6"/>
    <w:rsid w:val="003554EE"/>
    <w:rsid w:val="00384013"/>
    <w:rsid w:val="003A7783"/>
    <w:rsid w:val="003A79E8"/>
    <w:rsid w:val="003B7F53"/>
    <w:rsid w:val="003C569F"/>
    <w:rsid w:val="003E2723"/>
    <w:rsid w:val="00401CCE"/>
    <w:rsid w:val="00474041"/>
    <w:rsid w:val="00484544"/>
    <w:rsid w:val="0048736A"/>
    <w:rsid w:val="005221DD"/>
    <w:rsid w:val="00536208"/>
    <w:rsid w:val="005618B8"/>
    <w:rsid w:val="005B31A3"/>
    <w:rsid w:val="005C2715"/>
    <w:rsid w:val="005D5DAE"/>
    <w:rsid w:val="005E64CB"/>
    <w:rsid w:val="005F0A06"/>
    <w:rsid w:val="0061326D"/>
    <w:rsid w:val="006A68FF"/>
    <w:rsid w:val="006A7685"/>
    <w:rsid w:val="006D556A"/>
    <w:rsid w:val="006D7C4E"/>
    <w:rsid w:val="0070315A"/>
    <w:rsid w:val="007200B8"/>
    <w:rsid w:val="00720124"/>
    <w:rsid w:val="00743407"/>
    <w:rsid w:val="007453B3"/>
    <w:rsid w:val="007A0DA7"/>
    <w:rsid w:val="007A1EAB"/>
    <w:rsid w:val="007A2D20"/>
    <w:rsid w:val="007C0FCC"/>
    <w:rsid w:val="007D5D39"/>
    <w:rsid w:val="007F2FF1"/>
    <w:rsid w:val="007F3EA0"/>
    <w:rsid w:val="00805FDD"/>
    <w:rsid w:val="008759D8"/>
    <w:rsid w:val="00886411"/>
    <w:rsid w:val="008A202F"/>
    <w:rsid w:val="008F3669"/>
    <w:rsid w:val="00933A77"/>
    <w:rsid w:val="009472E6"/>
    <w:rsid w:val="00991616"/>
    <w:rsid w:val="009F12FD"/>
    <w:rsid w:val="00A03042"/>
    <w:rsid w:val="00A43C20"/>
    <w:rsid w:val="00A53D55"/>
    <w:rsid w:val="00A601BB"/>
    <w:rsid w:val="00A76D6F"/>
    <w:rsid w:val="00A802B1"/>
    <w:rsid w:val="00A86EB1"/>
    <w:rsid w:val="00AA2A10"/>
    <w:rsid w:val="00AB0C75"/>
    <w:rsid w:val="00B5203E"/>
    <w:rsid w:val="00B662B4"/>
    <w:rsid w:val="00B77566"/>
    <w:rsid w:val="00B87155"/>
    <w:rsid w:val="00B9281F"/>
    <w:rsid w:val="00B97A85"/>
    <w:rsid w:val="00BB1471"/>
    <w:rsid w:val="00BE74D5"/>
    <w:rsid w:val="00BF1956"/>
    <w:rsid w:val="00BF7CEB"/>
    <w:rsid w:val="00C10247"/>
    <w:rsid w:val="00C24E6F"/>
    <w:rsid w:val="00C30143"/>
    <w:rsid w:val="00C43815"/>
    <w:rsid w:val="00C514BD"/>
    <w:rsid w:val="00C802E4"/>
    <w:rsid w:val="00C828E1"/>
    <w:rsid w:val="00CA3824"/>
    <w:rsid w:val="00CE0C9C"/>
    <w:rsid w:val="00CE4F0D"/>
    <w:rsid w:val="00D065F2"/>
    <w:rsid w:val="00D250E3"/>
    <w:rsid w:val="00D5203C"/>
    <w:rsid w:val="00D629C6"/>
    <w:rsid w:val="00D931E0"/>
    <w:rsid w:val="00DE221C"/>
    <w:rsid w:val="00DE244C"/>
    <w:rsid w:val="00DE2CF6"/>
    <w:rsid w:val="00E252BD"/>
    <w:rsid w:val="00E323FC"/>
    <w:rsid w:val="00E519D8"/>
    <w:rsid w:val="00E51B30"/>
    <w:rsid w:val="00E64DAB"/>
    <w:rsid w:val="00E82E83"/>
    <w:rsid w:val="00EB3C68"/>
    <w:rsid w:val="00EB7919"/>
    <w:rsid w:val="00EC7EE2"/>
    <w:rsid w:val="00EE485B"/>
    <w:rsid w:val="00F075AE"/>
    <w:rsid w:val="00F23831"/>
    <w:rsid w:val="00F25C3B"/>
    <w:rsid w:val="00F31A1F"/>
    <w:rsid w:val="00F74FD3"/>
    <w:rsid w:val="00FA4F63"/>
    <w:rsid w:val="00FB279B"/>
    <w:rsid w:val="00FD7953"/>
    <w:rsid w:val="00FD7EC7"/>
    <w:rsid w:val="00FF43EB"/>
    <w:rsid w:val="05F0DB75"/>
    <w:rsid w:val="0E0C7390"/>
    <w:rsid w:val="11CFDFD6"/>
    <w:rsid w:val="456350C1"/>
    <w:rsid w:val="494AE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720F7"/>
  <w15:chartTrackingRefBased/>
  <w15:docId w15:val="{E27D3C85-0A38-49FA-B585-634F7CB0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C3B"/>
    <w:pPr>
      <w:spacing w:after="200" w:line="276" w:lineRule="auto"/>
    </w:pPr>
    <w:rPr>
      <w:sz w:val="22"/>
      <w:szCs w:val="22"/>
      <w:lang w:eastAsia="en-US"/>
    </w:rPr>
  </w:style>
  <w:style w:type="paragraph" w:styleId="Ttulo1">
    <w:name w:val="heading 1"/>
    <w:basedOn w:val="Normal"/>
    <w:next w:val="Normal"/>
    <w:link w:val="Ttulo1Char"/>
    <w:qFormat/>
    <w:rsid w:val="00161914"/>
    <w:pPr>
      <w:keepNext/>
      <w:spacing w:after="0" w:line="240" w:lineRule="auto"/>
      <w:jc w:val="both"/>
      <w:outlineLvl w:val="0"/>
    </w:pPr>
    <w:rPr>
      <w:rFonts w:ascii="Times New Roman" w:eastAsia="Times New Roman" w:hAnsi="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0A06"/>
    <w:pPr>
      <w:tabs>
        <w:tab w:val="center" w:pos="4252"/>
        <w:tab w:val="right" w:pos="8504"/>
      </w:tabs>
    </w:pPr>
    <w:rPr>
      <w:lang w:val="x-none"/>
    </w:rPr>
  </w:style>
  <w:style w:type="character" w:customStyle="1" w:styleId="CabealhoChar">
    <w:name w:val="Cabeçalho Char"/>
    <w:link w:val="Cabealho"/>
    <w:uiPriority w:val="99"/>
    <w:rsid w:val="005F0A06"/>
    <w:rPr>
      <w:sz w:val="22"/>
      <w:szCs w:val="22"/>
      <w:lang w:eastAsia="en-US"/>
    </w:rPr>
  </w:style>
  <w:style w:type="paragraph" w:styleId="Rodap">
    <w:name w:val="footer"/>
    <w:basedOn w:val="Normal"/>
    <w:link w:val="RodapChar"/>
    <w:uiPriority w:val="99"/>
    <w:unhideWhenUsed/>
    <w:rsid w:val="005F0A06"/>
    <w:pPr>
      <w:tabs>
        <w:tab w:val="center" w:pos="4252"/>
        <w:tab w:val="right" w:pos="8504"/>
      </w:tabs>
    </w:pPr>
    <w:rPr>
      <w:lang w:val="x-none"/>
    </w:rPr>
  </w:style>
  <w:style w:type="character" w:customStyle="1" w:styleId="RodapChar">
    <w:name w:val="Rodapé Char"/>
    <w:link w:val="Rodap"/>
    <w:uiPriority w:val="99"/>
    <w:rsid w:val="005F0A06"/>
    <w:rPr>
      <w:sz w:val="22"/>
      <w:szCs w:val="22"/>
      <w:lang w:eastAsia="en-US"/>
    </w:rPr>
  </w:style>
  <w:style w:type="paragraph" w:styleId="Textodenotaderodap">
    <w:name w:val="footnote text"/>
    <w:aliases w:val="ESC-Rodapé"/>
    <w:basedOn w:val="Normal"/>
    <w:link w:val="TextodenotaderodapChar"/>
    <w:rsid w:val="005F0A06"/>
    <w:pPr>
      <w:spacing w:after="0" w:line="240" w:lineRule="auto"/>
    </w:pPr>
    <w:rPr>
      <w:rFonts w:ascii="Times New Roman" w:eastAsia="Times New Roman" w:hAnsi="Times New Roman"/>
      <w:sz w:val="20"/>
      <w:szCs w:val="20"/>
      <w:lang w:val="x-none" w:eastAsia="x-none"/>
    </w:rPr>
  </w:style>
  <w:style w:type="character" w:customStyle="1" w:styleId="TextodenotaderodapChar">
    <w:name w:val="Texto de nota de rodapé Char"/>
    <w:aliases w:val="ESC-Rodapé Char"/>
    <w:link w:val="Textodenotaderodap"/>
    <w:rsid w:val="005F0A06"/>
    <w:rPr>
      <w:rFonts w:ascii="Times New Roman" w:eastAsia="Times New Roman" w:hAnsi="Times New Roman"/>
    </w:rPr>
  </w:style>
  <w:style w:type="character" w:styleId="Refdenotaderodap">
    <w:name w:val="footnote reference"/>
    <w:rsid w:val="005F0A06"/>
    <w:rPr>
      <w:vertAlign w:val="superscript"/>
    </w:rPr>
  </w:style>
  <w:style w:type="table" w:styleId="Tabelacomgrade">
    <w:name w:val="Table Grid"/>
    <w:basedOn w:val="Tabelanormal"/>
    <w:uiPriority w:val="59"/>
    <w:rsid w:val="00EB7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C7EE2"/>
    <w:pPr>
      <w:ind w:left="708"/>
    </w:pPr>
  </w:style>
  <w:style w:type="character" w:customStyle="1" w:styleId="Ttulo1Char">
    <w:name w:val="Título 1 Char"/>
    <w:link w:val="Ttulo1"/>
    <w:rsid w:val="00161914"/>
    <w:rPr>
      <w:rFonts w:ascii="Times New Roman" w:eastAsia="Times New Roman" w:hAnsi="Times New Roman"/>
      <w:b/>
      <w:bCs/>
      <w:sz w:val="24"/>
      <w:szCs w:val="24"/>
    </w:rPr>
  </w:style>
  <w:style w:type="character" w:styleId="Hyperlink">
    <w:name w:val="Hyperlink"/>
    <w:uiPriority w:val="99"/>
    <w:unhideWhenUsed/>
    <w:rsid w:val="00076328"/>
    <w:rPr>
      <w:color w:val="0563C1"/>
      <w:u w:val="single"/>
    </w:rPr>
  </w:style>
  <w:style w:type="paragraph" w:styleId="Textodebalo">
    <w:name w:val="Balloon Text"/>
    <w:basedOn w:val="Normal"/>
    <w:link w:val="TextodebaloChar"/>
    <w:uiPriority w:val="99"/>
    <w:semiHidden/>
    <w:unhideWhenUsed/>
    <w:rsid w:val="00B928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9281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564">
      <w:bodyDiv w:val="1"/>
      <w:marLeft w:val="0"/>
      <w:marRight w:val="0"/>
      <w:marTop w:val="0"/>
      <w:marBottom w:val="0"/>
      <w:divBdr>
        <w:top w:val="none" w:sz="0" w:space="0" w:color="auto"/>
        <w:left w:val="none" w:sz="0" w:space="0" w:color="auto"/>
        <w:bottom w:val="none" w:sz="0" w:space="0" w:color="auto"/>
        <w:right w:val="none" w:sz="0" w:space="0" w:color="auto"/>
      </w:divBdr>
      <w:divsChild>
        <w:div w:id="1777284617">
          <w:marLeft w:val="0"/>
          <w:marRight w:val="0"/>
          <w:marTop w:val="0"/>
          <w:marBottom w:val="0"/>
          <w:divBdr>
            <w:top w:val="none" w:sz="0" w:space="0" w:color="auto"/>
            <w:left w:val="none" w:sz="0" w:space="0" w:color="auto"/>
            <w:bottom w:val="none" w:sz="0" w:space="0" w:color="auto"/>
            <w:right w:val="none" w:sz="0" w:space="0" w:color="auto"/>
          </w:divBdr>
        </w:div>
      </w:divsChild>
    </w:div>
    <w:div w:id="198708676">
      <w:bodyDiv w:val="1"/>
      <w:marLeft w:val="0"/>
      <w:marRight w:val="0"/>
      <w:marTop w:val="0"/>
      <w:marBottom w:val="0"/>
      <w:divBdr>
        <w:top w:val="none" w:sz="0" w:space="0" w:color="auto"/>
        <w:left w:val="none" w:sz="0" w:space="0" w:color="auto"/>
        <w:bottom w:val="none" w:sz="0" w:space="0" w:color="auto"/>
        <w:right w:val="none" w:sz="0" w:space="0" w:color="auto"/>
      </w:divBdr>
    </w:div>
    <w:div w:id="470101877">
      <w:bodyDiv w:val="1"/>
      <w:marLeft w:val="0"/>
      <w:marRight w:val="0"/>
      <w:marTop w:val="0"/>
      <w:marBottom w:val="0"/>
      <w:divBdr>
        <w:top w:val="none" w:sz="0" w:space="0" w:color="auto"/>
        <w:left w:val="none" w:sz="0" w:space="0" w:color="auto"/>
        <w:bottom w:val="none" w:sz="0" w:space="0" w:color="auto"/>
        <w:right w:val="none" w:sz="0" w:space="0" w:color="auto"/>
      </w:divBdr>
    </w:div>
    <w:div w:id="628441573">
      <w:bodyDiv w:val="1"/>
      <w:marLeft w:val="0"/>
      <w:marRight w:val="0"/>
      <w:marTop w:val="0"/>
      <w:marBottom w:val="0"/>
      <w:divBdr>
        <w:top w:val="none" w:sz="0" w:space="0" w:color="auto"/>
        <w:left w:val="none" w:sz="0" w:space="0" w:color="auto"/>
        <w:bottom w:val="none" w:sz="0" w:space="0" w:color="auto"/>
        <w:right w:val="none" w:sz="0" w:space="0" w:color="auto"/>
      </w:divBdr>
    </w:div>
    <w:div w:id="17693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rorodrigues\AppData\Local\Temp\OneNote\16.0\Exported\%7b2775F3EC-485E-42AA-AC63-B5F9EB624F1E%7d\NT\1\Procuracao_Individual_Sinditamaraty.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3FAD1A2DB40D4FBB08FFCAACD3B4C9" ma:contentTypeVersion="7" ma:contentTypeDescription="Crie um novo documento." ma:contentTypeScope="" ma:versionID="1563a73ffec67057db37315c948878b8">
  <xsd:schema xmlns:xsd="http://www.w3.org/2001/XMLSchema" xmlns:xs="http://www.w3.org/2001/XMLSchema" xmlns:p="http://schemas.microsoft.com/office/2006/metadata/properties" xmlns:ns2="381ee611-f51f-4a36-8d42-e44f8919228b" xmlns:ns3="782f0046-c990-46cd-8e35-ac70ad6b58e6" targetNamespace="http://schemas.microsoft.com/office/2006/metadata/properties" ma:root="true" ma:fieldsID="b22e119e9e0458f00343d9a46095365f" ns2:_="" ns3:_="">
    <xsd:import namespace="381ee611-f51f-4a36-8d42-e44f8919228b"/>
    <xsd:import namespace="782f0046-c990-46cd-8e35-ac70ad6b58e6"/>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ee611-f51f-4a36-8d42-e44f8919228b"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Dica de Compartilhamento" ma:internalName="SharingHintHash" ma:readOnly="true">
      <xsd:simpleType>
        <xsd:restriction base="dms:Text"/>
      </xsd:simpleType>
    </xsd:element>
    <xsd:element name="SharedWithDetails" ma:index="10"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f0046-c990-46cd-8e35-ac70ad6b58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136B-F190-4DF3-AAE7-752A2012AE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7C4F6-6A1D-4D58-A874-5CA89FDF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ee611-f51f-4a36-8d42-e44f8919228b"/>
    <ds:schemaRef ds:uri="782f0046-c990-46cd-8e35-ac70ad6b5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A4C44-ABCC-4D7E-9B09-78000187FD9D}">
  <ds:schemaRefs>
    <ds:schemaRef ds:uri="http://schemas.microsoft.com/sharepoint/v3/contenttype/forms"/>
  </ds:schemaRefs>
</ds:datastoreItem>
</file>

<file path=customXml/itemProps4.xml><?xml version="1.0" encoding="utf-8"?>
<ds:datastoreItem xmlns:ds="http://schemas.openxmlformats.org/officeDocument/2006/customXml" ds:itemID="{5323563A-FCC2-41CA-8158-96040496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Procuracao_Individual_Sinditamaraty</Template>
  <TotalTime>1</TotalTime>
  <Pages>1</Pages>
  <Words>456</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pedrorodrigues</dc:creator>
  <cp:keywords/>
  <cp:lastModifiedBy>User</cp:lastModifiedBy>
  <cp:revision>2</cp:revision>
  <cp:lastPrinted>2024-01-26T15:46:00Z</cp:lastPrinted>
  <dcterms:created xsi:type="dcterms:W3CDTF">2024-05-13T13:55:00Z</dcterms:created>
  <dcterms:modified xsi:type="dcterms:W3CDTF">2024-05-13T13:55:00Z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0x010100A23FAD1A2DB40D4FBB08FFCAACD3B4C9</vt:lpwstr>
  </property>
</Properties>
</file>